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7D4" w:rsidRDefault="00A167D4" w:rsidP="00AC5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167D4" w:rsidRDefault="00A167D4" w:rsidP="00AC5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A167D4" w:rsidRPr="00AC588A" w:rsidRDefault="00A167D4" w:rsidP="00AC5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UCHWAŁA  Nr</w:t>
      </w:r>
      <w:r w:rsidRPr="00AC588A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XXXVII/240</w:t>
      </w:r>
      <w:r w:rsidRPr="00AC588A">
        <w:rPr>
          <w:rFonts w:ascii="Times New Roman" w:hAnsi="Times New Roman"/>
          <w:b/>
          <w:sz w:val="28"/>
          <w:szCs w:val="28"/>
        </w:rPr>
        <w:t>/20</w:t>
      </w:r>
      <w:r>
        <w:rPr>
          <w:rFonts w:ascii="Times New Roman" w:hAnsi="Times New Roman"/>
          <w:b/>
          <w:sz w:val="28"/>
          <w:szCs w:val="28"/>
        </w:rPr>
        <w:t>10</w:t>
      </w:r>
    </w:p>
    <w:p w:rsidR="00A167D4" w:rsidRPr="00AC588A" w:rsidRDefault="00A167D4" w:rsidP="00AC588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C588A">
        <w:rPr>
          <w:rFonts w:ascii="Times New Roman" w:hAnsi="Times New Roman"/>
          <w:b/>
          <w:sz w:val="28"/>
          <w:szCs w:val="28"/>
        </w:rPr>
        <w:t>RADY GMINY PŁUŻNICA</w:t>
      </w:r>
    </w:p>
    <w:p w:rsidR="00A167D4" w:rsidRDefault="00A167D4" w:rsidP="00AC588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 dnia 18 października 2010 r.</w:t>
      </w: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Pr="00AC588A" w:rsidRDefault="00A167D4" w:rsidP="00FB6DB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C588A">
        <w:rPr>
          <w:rFonts w:ascii="Times New Roman" w:hAnsi="Times New Roman"/>
          <w:b/>
          <w:sz w:val="28"/>
          <w:szCs w:val="28"/>
        </w:rPr>
        <w:t>w sprawie określenia wysokości stawek podatku od nieruchomości.</w:t>
      </w: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Pr="0022423E" w:rsidRDefault="00A167D4" w:rsidP="00FD3C1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831564">
        <w:rPr>
          <w:rFonts w:ascii="Times New Roman" w:hAnsi="Times New Roman"/>
          <w:sz w:val="24"/>
          <w:szCs w:val="24"/>
        </w:rPr>
        <w:t xml:space="preserve">     </w:t>
      </w:r>
      <w:r w:rsidRPr="0022423E">
        <w:rPr>
          <w:rFonts w:ascii="Times New Roman" w:hAnsi="Times New Roman"/>
          <w:sz w:val="24"/>
          <w:szCs w:val="24"/>
        </w:rPr>
        <w:t xml:space="preserve">Na podstawie art. 18 ust. 2 pkt 8 ustawy z dnia 8 marca 1990 </w:t>
      </w:r>
      <w:r w:rsidRPr="0068693D">
        <w:rPr>
          <w:rFonts w:ascii="Times New Roman" w:hAnsi="Times New Roman"/>
          <w:color w:val="000000"/>
          <w:sz w:val="24"/>
          <w:szCs w:val="24"/>
        </w:rPr>
        <w:t>r.</w:t>
      </w:r>
      <w:r w:rsidRPr="002242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2423E">
        <w:rPr>
          <w:rFonts w:ascii="Times New Roman" w:hAnsi="Times New Roman"/>
          <w:sz w:val="24"/>
          <w:szCs w:val="24"/>
        </w:rPr>
        <w:t>o samorządzie gminnym (Dz.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2423E">
        <w:rPr>
          <w:rFonts w:ascii="Times New Roman" w:hAnsi="Times New Roman"/>
          <w:sz w:val="24"/>
          <w:szCs w:val="24"/>
        </w:rPr>
        <w:t>U. z 2001 r. Nr 142, poz. 1591, z 2002 r. Nr 23, poz. 220, Nr 62, poz. 558, Nr 113, poz. 984, Nr 153, poz. 1271 i Nr 214, poz. 1806, z 2003 r. Nr 80, poz. 717 i Nr 162, poz. 1568, z 2004 r. Nr 102, poz. 1055 i Nr 116, poz. 1203, z 2005 r. Nr 172, poz. 1441 i Nr 175, poz. 1457, z 2006 r. Nr 17, poz. 128 i Nr 181, poz. 1337, z 2007 r. Nr 48, poz. 327, Nr 138, poz. 974 i Nr 173, poz. 1218, z 2008 r. Nr 180, poz. 1111</w:t>
      </w:r>
      <w:r w:rsidRPr="0022423E">
        <w:rPr>
          <w:rFonts w:ascii="Times New Roman" w:hAnsi="Times New Roman"/>
        </w:rPr>
        <w:t xml:space="preserve"> </w:t>
      </w:r>
      <w:r w:rsidRPr="0022423E">
        <w:rPr>
          <w:rFonts w:ascii="Times New Roman" w:hAnsi="Times New Roman"/>
          <w:sz w:val="24"/>
          <w:szCs w:val="24"/>
        </w:rPr>
        <w:t>i Nr 223, poz. 1458, z 2009 r. Nr 52, poz.</w:t>
      </w:r>
      <w:r w:rsidRPr="002242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2423E">
        <w:rPr>
          <w:rFonts w:ascii="Times New Roman" w:hAnsi="Times New Roman"/>
          <w:sz w:val="24"/>
          <w:szCs w:val="24"/>
        </w:rPr>
        <w:t>420 Nr 157, poz.1241, 2010 r. Nr 28 poz. 142</w:t>
      </w:r>
      <w:r>
        <w:rPr>
          <w:rFonts w:ascii="Times New Roman" w:hAnsi="Times New Roman"/>
          <w:sz w:val="24"/>
          <w:szCs w:val="24"/>
        </w:rPr>
        <w:t xml:space="preserve"> i</w:t>
      </w:r>
      <w:r w:rsidRPr="0022423E">
        <w:rPr>
          <w:rFonts w:ascii="Times New Roman" w:hAnsi="Times New Roman"/>
          <w:sz w:val="24"/>
          <w:szCs w:val="24"/>
        </w:rPr>
        <w:t xml:space="preserve"> 146, Nr 106, poz. 675)</w:t>
      </w:r>
      <w:r>
        <w:rPr>
          <w:rFonts w:ascii="Times New Roman" w:hAnsi="Times New Roman"/>
          <w:sz w:val="24"/>
          <w:szCs w:val="24"/>
        </w:rPr>
        <w:t>,</w:t>
      </w:r>
      <w:r w:rsidRPr="0022423E">
        <w:rPr>
          <w:rFonts w:ascii="Times New Roman" w:hAnsi="Times New Roman"/>
          <w:sz w:val="24"/>
          <w:szCs w:val="24"/>
        </w:rPr>
        <w:t xml:space="preserve"> </w:t>
      </w:r>
      <w:r w:rsidRPr="0022423E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2423E">
        <w:rPr>
          <w:rFonts w:ascii="Times New Roman" w:hAnsi="Times New Roman"/>
          <w:sz w:val="24"/>
          <w:szCs w:val="24"/>
        </w:rPr>
        <w:t xml:space="preserve">art. </w:t>
      </w:r>
      <w:r w:rsidRPr="0068693D">
        <w:rPr>
          <w:rFonts w:ascii="Times New Roman" w:hAnsi="Times New Roman"/>
          <w:color w:val="000000"/>
          <w:sz w:val="24"/>
          <w:szCs w:val="24"/>
        </w:rPr>
        <w:t xml:space="preserve">5 </w:t>
      </w:r>
      <w:r w:rsidRPr="0068693D">
        <w:rPr>
          <w:rFonts w:ascii="Times New Roman" w:hAnsi="Times New Roman"/>
          <w:color w:val="000000"/>
          <w:sz w:val="24"/>
        </w:rPr>
        <w:t>ust. 1</w:t>
      </w:r>
      <w:r>
        <w:rPr>
          <w:rFonts w:ascii="Times New Roman" w:hAnsi="Times New Roman"/>
          <w:color w:val="000000"/>
          <w:sz w:val="24"/>
        </w:rPr>
        <w:t xml:space="preserve">, </w:t>
      </w:r>
      <w:r w:rsidRPr="0022423E">
        <w:rPr>
          <w:rFonts w:ascii="Times New Roman" w:hAnsi="Times New Roman"/>
          <w:sz w:val="24"/>
          <w:szCs w:val="24"/>
        </w:rPr>
        <w:t>ustawy z dnia 12 stycznia 1991 r. o podatkach i opłatach lokalnych (Dz. U</w:t>
      </w:r>
      <w:r w:rsidRPr="0068693D">
        <w:rPr>
          <w:rFonts w:ascii="Times New Roman" w:hAnsi="Times New Roman"/>
          <w:sz w:val="24"/>
          <w:szCs w:val="24"/>
        </w:rPr>
        <w:t xml:space="preserve">. </w:t>
      </w:r>
      <w:r w:rsidRPr="0068693D">
        <w:rPr>
          <w:rFonts w:ascii="Times New Roman" w:hAnsi="Times New Roman"/>
          <w:sz w:val="24"/>
        </w:rPr>
        <w:t>z 2010 r. Nr 95,</w:t>
      </w:r>
      <w:r w:rsidRPr="0022423E">
        <w:rPr>
          <w:rFonts w:ascii="Times New Roman" w:hAnsi="Times New Roman"/>
          <w:color w:val="FF0000"/>
          <w:sz w:val="24"/>
        </w:rPr>
        <w:t xml:space="preserve"> </w:t>
      </w:r>
      <w:r w:rsidRPr="0068693D">
        <w:rPr>
          <w:rFonts w:ascii="Times New Roman" w:hAnsi="Times New Roman"/>
          <w:sz w:val="24"/>
        </w:rPr>
        <w:t>poz. 613 i Nr 96, poz. 620</w:t>
      </w:r>
      <w:r w:rsidRPr="0022423E">
        <w:rPr>
          <w:rFonts w:ascii="Times New Roman" w:hAnsi="Times New Roman"/>
          <w:sz w:val="24"/>
        </w:rPr>
        <w:t>)</w:t>
      </w:r>
      <w:r w:rsidRPr="0022423E">
        <w:rPr>
          <w:rFonts w:ascii="Times New Roman" w:hAnsi="Times New Roman"/>
          <w:sz w:val="24"/>
          <w:szCs w:val="24"/>
        </w:rPr>
        <w:t xml:space="preserve"> uchwala się, co następuje:</w:t>
      </w: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78FB">
        <w:rPr>
          <w:rFonts w:ascii="Times New Roman" w:hAnsi="Times New Roman"/>
          <w:sz w:val="28"/>
          <w:szCs w:val="28"/>
        </w:rPr>
        <w:t xml:space="preserve">     </w:t>
      </w:r>
      <w:r w:rsidRPr="00AC588A">
        <w:rPr>
          <w:rFonts w:ascii="Times New Roman" w:hAnsi="Times New Roman"/>
          <w:b/>
          <w:sz w:val="28"/>
          <w:szCs w:val="28"/>
        </w:rPr>
        <w:t>§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C588A">
        <w:rPr>
          <w:rFonts w:ascii="Times New Roman" w:hAnsi="Times New Roman"/>
          <w:b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Określa się wysokość stawek podatku od nieruchomości obowiązujących na terenie gminy Płużnica:</w:t>
      </w:r>
    </w:p>
    <w:p w:rsidR="00A167D4" w:rsidRDefault="00A167D4" w:rsidP="00CE78F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78FB">
        <w:rPr>
          <w:rFonts w:ascii="Times New Roman" w:hAnsi="Times New Roman"/>
          <w:sz w:val="28"/>
          <w:szCs w:val="28"/>
        </w:rPr>
        <w:t xml:space="preserve">od </w:t>
      </w:r>
      <w:r>
        <w:rPr>
          <w:rFonts w:ascii="Times New Roman" w:hAnsi="Times New Roman"/>
          <w:sz w:val="28"/>
          <w:szCs w:val="28"/>
        </w:rPr>
        <w:t>gruntów:</w:t>
      </w:r>
    </w:p>
    <w:p w:rsidR="00A167D4" w:rsidRDefault="00A167D4" w:rsidP="00CE78F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związanych z prowadzeniem działalności gospodarczej bez względu na sposób zakwalifikowania w ewidencji gruntów i budynków – 0,65 zł od </w:t>
      </w:r>
    </w:p>
    <w:p w:rsidR="00A167D4" w:rsidRDefault="00A167D4" w:rsidP="00CE78FB">
      <w:pPr>
        <w:pStyle w:val="ListParagraph"/>
        <w:spacing w:after="0" w:line="240" w:lineRule="auto"/>
        <w:ind w:left="795"/>
        <w:jc w:val="both"/>
        <w:rPr>
          <w:rFonts w:ascii="Times New Roman" w:hAnsi="Times New Roman"/>
          <w:sz w:val="28"/>
          <w:szCs w:val="28"/>
        </w:rPr>
      </w:pPr>
      <w:smartTag w:uri="urn:schemas-microsoft-com:office:smarttags" w:element="metricconverter">
        <w:smartTagPr>
          <w:attr w:name="ProductID" w:val="1 m2"/>
        </w:smartTagPr>
        <w:r>
          <w:rPr>
            <w:rFonts w:ascii="Times New Roman" w:hAnsi="Times New Roman"/>
            <w:sz w:val="28"/>
            <w:szCs w:val="28"/>
          </w:rPr>
          <w:t>1 m</w:t>
        </w:r>
        <w:r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/>
          <w:sz w:val="28"/>
          <w:szCs w:val="28"/>
        </w:rPr>
        <w:t xml:space="preserve"> powierzchni,</w:t>
      </w:r>
    </w:p>
    <w:p w:rsidR="00A167D4" w:rsidRDefault="00A167D4" w:rsidP="00CE78F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pod jeziorami, zajętych na zbiorniki wodne retencyjne lub elektrowni wodnych – 4,13 zł od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/>
            <w:sz w:val="28"/>
            <w:szCs w:val="28"/>
          </w:rPr>
          <w:t>1 ha</w:t>
        </w:r>
      </w:smartTag>
      <w:r>
        <w:rPr>
          <w:rFonts w:ascii="Times New Roman" w:hAnsi="Times New Roman"/>
          <w:sz w:val="28"/>
          <w:szCs w:val="28"/>
        </w:rPr>
        <w:t xml:space="preserve"> powierzchni,</w:t>
      </w:r>
    </w:p>
    <w:p w:rsidR="00A167D4" w:rsidRDefault="00A167D4" w:rsidP="00CE78FB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pozostałych, w tym zajętych na prowadzenie odpłatnej statutowej działalności pożytku publicznego przez organizacje pożytku publicznego – 0,17 zł od 1m</w:t>
      </w:r>
      <w:r>
        <w:rPr>
          <w:rFonts w:ascii="Times New Roman" w:hAnsi="Times New Roman"/>
          <w:sz w:val="28"/>
          <w:szCs w:val="28"/>
          <w:vertAlign w:val="superscript"/>
        </w:rPr>
        <w:t xml:space="preserve">2  </w:t>
      </w:r>
      <w:r>
        <w:rPr>
          <w:rFonts w:ascii="Times New Roman" w:hAnsi="Times New Roman"/>
          <w:sz w:val="28"/>
          <w:szCs w:val="28"/>
        </w:rPr>
        <w:t>powierzchni;</w:t>
      </w:r>
    </w:p>
    <w:p w:rsidR="00A167D4" w:rsidRDefault="00A167D4" w:rsidP="003155EF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 budynków lub ich części:</w:t>
      </w:r>
    </w:p>
    <w:p w:rsidR="00A167D4" w:rsidRDefault="00A167D4" w:rsidP="003155E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mieszkalnych – 0,67 zł od 1m</w:t>
      </w:r>
      <w:r>
        <w:rPr>
          <w:rFonts w:ascii="Times New Roman" w:hAnsi="Times New Roman"/>
          <w:sz w:val="28"/>
          <w:szCs w:val="28"/>
          <w:vertAlign w:val="superscript"/>
        </w:rPr>
        <w:t xml:space="preserve">2  </w:t>
      </w:r>
      <w:r>
        <w:rPr>
          <w:rFonts w:ascii="Times New Roman" w:hAnsi="Times New Roman"/>
          <w:sz w:val="28"/>
          <w:szCs w:val="28"/>
        </w:rPr>
        <w:t>powierzchni użytkowej,</w:t>
      </w:r>
    </w:p>
    <w:p w:rsidR="00A167D4" w:rsidRDefault="00A167D4" w:rsidP="003155E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związanych z prowadzeniem działalności gospodarczej oraz od budynków mieszkalnych lub ich części zajętych na prowadzenie działalności gospodarczej – 19,72 zł od </w:t>
      </w:r>
      <w:smartTag w:uri="urn:schemas-microsoft-com:office:smarttags" w:element="metricconverter">
        <w:smartTagPr>
          <w:attr w:name="ProductID" w:val="1 m2"/>
        </w:smartTagPr>
        <w:r>
          <w:rPr>
            <w:rFonts w:ascii="Times New Roman" w:hAnsi="Times New Roman"/>
            <w:sz w:val="28"/>
            <w:szCs w:val="28"/>
          </w:rPr>
          <w:t>1 m</w:t>
        </w:r>
        <w:r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/>
          <w:sz w:val="28"/>
          <w:szCs w:val="28"/>
          <w:vertAlign w:val="superscript"/>
        </w:rPr>
        <w:t xml:space="preserve">  </w:t>
      </w:r>
      <w:r>
        <w:rPr>
          <w:rFonts w:ascii="Times New Roman" w:hAnsi="Times New Roman"/>
          <w:sz w:val="28"/>
          <w:szCs w:val="28"/>
        </w:rPr>
        <w:t>powierzchni użytkowej,</w:t>
      </w:r>
    </w:p>
    <w:p w:rsidR="00A167D4" w:rsidRDefault="00A167D4" w:rsidP="003155E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zajętych na prowadzenie działalności gospodarczej w zakresie obrotu kwalifikowanym materiałem siewnym – 9,80 zł od </w:t>
      </w:r>
      <w:smartTag w:uri="urn:schemas-microsoft-com:office:smarttags" w:element="metricconverter">
        <w:smartTagPr>
          <w:attr w:name="ProductID" w:val="1 m2"/>
        </w:smartTagPr>
        <w:r>
          <w:rPr>
            <w:rFonts w:ascii="Times New Roman" w:hAnsi="Times New Roman"/>
            <w:sz w:val="28"/>
            <w:szCs w:val="28"/>
          </w:rPr>
          <w:t>1 m</w:t>
        </w:r>
        <w:r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>powierzchni użytkowej,</w:t>
      </w:r>
    </w:p>
    <w:p w:rsidR="00A167D4" w:rsidRDefault="00A167D4" w:rsidP="003155E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zajętych na prowadzenie działalności gospodarczej w zakresie udzielania świadczeń zdrowotnych – 4,22 zł m</w:t>
      </w:r>
      <w:r>
        <w:rPr>
          <w:rFonts w:ascii="Times New Roman" w:hAnsi="Times New Roman"/>
          <w:sz w:val="28"/>
          <w:szCs w:val="28"/>
          <w:vertAlign w:val="superscript"/>
        </w:rPr>
        <w:t xml:space="preserve">2  </w:t>
      </w:r>
      <w:r>
        <w:rPr>
          <w:rFonts w:ascii="Times New Roman" w:hAnsi="Times New Roman"/>
          <w:sz w:val="28"/>
          <w:szCs w:val="28"/>
        </w:rPr>
        <w:t>powierzchni użytkowej,</w:t>
      </w:r>
    </w:p>
    <w:p w:rsidR="00A167D4" w:rsidRDefault="00A167D4" w:rsidP="003155EF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pozostałych, w tym zajętych na prowadzenie odpłatnej statutowej działalności pożytku publicznego przez organizacje pożytku publicznego – 3,69 zł od </w:t>
      </w:r>
      <w:smartTag w:uri="urn:schemas-microsoft-com:office:smarttags" w:element="metricconverter">
        <w:smartTagPr>
          <w:attr w:name="ProductID" w:val="1 m2"/>
        </w:smartTagPr>
        <w:r>
          <w:rPr>
            <w:rFonts w:ascii="Times New Roman" w:hAnsi="Times New Roman"/>
            <w:sz w:val="28"/>
            <w:szCs w:val="28"/>
          </w:rPr>
          <w:t>1 m</w:t>
        </w:r>
        <w:r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>
        <w:rPr>
          <w:rFonts w:ascii="Times New Roman" w:hAnsi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/>
          <w:sz w:val="28"/>
          <w:szCs w:val="28"/>
        </w:rPr>
        <w:t>powierzchni użytkowej;</w:t>
      </w:r>
    </w:p>
    <w:p w:rsidR="00A167D4" w:rsidRDefault="00A167D4" w:rsidP="00793E0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588A">
        <w:rPr>
          <w:rFonts w:ascii="Times New Roman" w:hAnsi="Times New Roman"/>
          <w:sz w:val="28"/>
          <w:szCs w:val="28"/>
        </w:rPr>
        <w:t>od budowli – 2% ich wartości określonej na podstawie art. 4 ust. 1 pkt</w:t>
      </w:r>
      <w:r>
        <w:rPr>
          <w:rFonts w:ascii="Times New Roman" w:hAnsi="Times New Roman"/>
          <w:sz w:val="28"/>
          <w:szCs w:val="28"/>
        </w:rPr>
        <w:t xml:space="preserve"> </w:t>
      </w:r>
      <w:r w:rsidRPr="00AC588A">
        <w:rPr>
          <w:rFonts w:ascii="Times New Roman" w:hAnsi="Times New Roman"/>
          <w:sz w:val="28"/>
          <w:szCs w:val="28"/>
        </w:rPr>
        <w:t xml:space="preserve"> 3 i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A167D4" w:rsidRPr="00AC588A" w:rsidRDefault="00A167D4" w:rsidP="00793E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ust. 3- 7 </w:t>
      </w:r>
      <w:r w:rsidRPr="00AC588A">
        <w:rPr>
          <w:rFonts w:ascii="Times New Roman" w:hAnsi="Times New Roman"/>
          <w:sz w:val="28"/>
          <w:szCs w:val="28"/>
        </w:rPr>
        <w:t>ustawy o podatkach i opłatach lokalnych.</w:t>
      </w:r>
    </w:p>
    <w:p w:rsidR="00A167D4" w:rsidRPr="00AC588A" w:rsidRDefault="00A167D4" w:rsidP="00AC58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Pr="00AC588A" w:rsidRDefault="00A167D4" w:rsidP="00AC58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Pr="00AC588A">
        <w:rPr>
          <w:rFonts w:ascii="Times New Roman" w:hAnsi="Times New Roman"/>
          <w:b/>
          <w:sz w:val="28"/>
          <w:szCs w:val="28"/>
        </w:rPr>
        <w:t xml:space="preserve">    §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C588A">
        <w:rPr>
          <w:rFonts w:ascii="Times New Roman" w:hAnsi="Times New Roman"/>
          <w:b/>
          <w:sz w:val="28"/>
          <w:szCs w:val="28"/>
        </w:rPr>
        <w:t>2.</w:t>
      </w:r>
      <w:r w:rsidRPr="00AC588A">
        <w:rPr>
          <w:rFonts w:ascii="Times New Roman" w:hAnsi="Times New Roman"/>
          <w:sz w:val="28"/>
          <w:szCs w:val="28"/>
        </w:rPr>
        <w:t xml:space="preserve"> Traci moc uchwała Nr X</w:t>
      </w:r>
      <w:r>
        <w:rPr>
          <w:rFonts w:ascii="Times New Roman" w:hAnsi="Times New Roman"/>
          <w:sz w:val="28"/>
          <w:szCs w:val="28"/>
        </w:rPr>
        <w:t>X</w:t>
      </w:r>
      <w:r w:rsidRPr="00AC588A">
        <w:rPr>
          <w:rFonts w:ascii="Times New Roman" w:hAnsi="Times New Roman"/>
          <w:sz w:val="28"/>
          <w:szCs w:val="28"/>
        </w:rPr>
        <w:t>VIII/1</w:t>
      </w:r>
      <w:r>
        <w:rPr>
          <w:rFonts w:ascii="Times New Roman" w:hAnsi="Times New Roman"/>
          <w:sz w:val="28"/>
          <w:szCs w:val="28"/>
        </w:rPr>
        <w:t>78</w:t>
      </w:r>
      <w:r w:rsidRPr="00AC588A">
        <w:rPr>
          <w:rFonts w:ascii="Times New Roman" w:hAnsi="Times New Roman"/>
          <w:sz w:val="28"/>
          <w:szCs w:val="28"/>
        </w:rPr>
        <w:t>/200</w:t>
      </w:r>
      <w:r>
        <w:rPr>
          <w:rFonts w:ascii="Times New Roman" w:hAnsi="Times New Roman"/>
          <w:sz w:val="28"/>
          <w:szCs w:val="28"/>
        </w:rPr>
        <w:t xml:space="preserve">9 </w:t>
      </w:r>
      <w:r w:rsidRPr="00AC588A">
        <w:rPr>
          <w:rFonts w:ascii="Times New Roman" w:hAnsi="Times New Roman"/>
          <w:sz w:val="28"/>
          <w:szCs w:val="28"/>
        </w:rPr>
        <w:t xml:space="preserve">Rady Gminy Płużnica z dnia </w:t>
      </w:r>
    </w:p>
    <w:p w:rsidR="00A167D4" w:rsidRPr="00031D9B" w:rsidRDefault="00A167D4" w:rsidP="00AC588A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  <w:r w:rsidRPr="00AC588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7 </w:t>
      </w:r>
      <w:r w:rsidRPr="00AC588A">
        <w:rPr>
          <w:rFonts w:ascii="Times New Roman" w:hAnsi="Times New Roman"/>
          <w:sz w:val="28"/>
          <w:szCs w:val="28"/>
        </w:rPr>
        <w:t>listopada 200</w:t>
      </w:r>
      <w:r>
        <w:rPr>
          <w:rFonts w:ascii="Times New Roman" w:hAnsi="Times New Roman"/>
          <w:sz w:val="28"/>
          <w:szCs w:val="28"/>
        </w:rPr>
        <w:t>9</w:t>
      </w:r>
      <w:r w:rsidRPr="00AC588A">
        <w:rPr>
          <w:rFonts w:ascii="Times New Roman" w:hAnsi="Times New Roman"/>
          <w:sz w:val="28"/>
          <w:szCs w:val="28"/>
        </w:rPr>
        <w:t xml:space="preserve"> r. w </w:t>
      </w:r>
      <w:r>
        <w:rPr>
          <w:rFonts w:ascii="Times New Roman" w:hAnsi="Times New Roman"/>
          <w:sz w:val="28"/>
          <w:szCs w:val="28"/>
        </w:rPr>
        <w:t>sprawie określenia wysokości stawek podatku od nieruchomości (Dz.</w:t>
      </w:r>
      <w:r>
        <w:rPr>
          <w:rFonts w:ascii="Times New Roman" w:hAnsi="Times New Roman"/>
          <w:color w:val="FF0000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Urz. Woj. Kuj - Pom. Nr </w:t>
      </w:r>
      <w:r w:rsidRPr="00031D9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33</w:t>
      </w:r>
      <w:r w:rsidRPr="00031D9B">
        <w:rPr>
          <w:rFonts w:ascii="Times New Roman" w:hAnsi="Times New Roman"/>
          <w:sz w:val="28"/>
          <w:szCs w:val="28"/>
        </w:rPr>
        <w:t>, poz. 2</w:t>
      </w:r>
      <w:r>
        <w:rPr>
          <w:rFonts w:ascii="Times New Roman" w:hAnsi="Times New Roman"/>
          <w:sz w:val="28"/>
          <w:szCs w:val="28"/>
        </w:rPr>
        <w:t>391</w:t>
      </w:r>
      <w:r w:rsidRPr="00031D9B">
        <w:rPr>
          <w:rFonts w:ascii="Times New Roman" w:hAnsi="Times New Roman"/>
          <w:sz w:val="28"/>
          <w:szCs w:val="28"/>
        </w:rPr>
        <w:t>).</w:t>
      </w:r>
    </w:p>
    <w:p w:rsidR="00A167D4" w:rsidRDefault="00A167D4" w:rsidP="00AC588A">
      <w:pPr>
        <w:spacing w:after="0" w:line="240" w:lineRule="auto"/>
        <w:ind w:left="75"/>
        <w:jc w:val="both"/>
        <w:rPr>
          <w:rFonts w:ascii="Times New Roman" w:hAnsi="Times New Roman"/>
          <w:sz w:val="28"/>
          <w:szCs w:val="28"/>
        </w:rPr>
      </w:pPr>
    </w:p>
    <w:p w:rsidR="00A167D4" w:rsidRPr="00AC588A" w:rsidRDefault="00A167D4" w:rsidP="00AC588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588A">
        <w:rPr>
          <w:rFonts w:ascii="Times New Roman" w:hAnsi="Times New Roman"/>
          <w:b/>
          <w:sz w:val="28"/>
          <w:szCs w:val="28"/>
        </w:rPr>
        <w:t xml:space="preserve">     §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C588A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Uchwała podlega ogłoszeniu w Dzienniku Urzędowym Województwa Kujawsko -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Pomorskiego i wchodzi w życie z dniem 1 stycznia 2011 r.</w:t>
      </w:r>
      <w:r w:rsidRPr="00AC588A">
        <w:rPr>
          <w:rFonts w:ascii="Times New Roman" w:hAnsi="Times New Roman"/>
          <w:sz w:val="28"/>
          <w:szCs w:val="28"/>
        </w:rPr>
        <w:t xml:space="preserve"> </w:t>
      </w:r>
    </w:p>
    <w:p w:rsidR="00A167D4" w:rsidRPr="007239FF" w:rsidRDefault="00A167D4" w:rsidP="007239FF">
      <w:pPr>
        <w:spacing w:after="0" w:line="240" w:lineRule="auto"/>
        <w:ind w:left="435"/>
        <w:jc w:val="both"/>
        <w:rPr>
          <w:rFonts w:ascii="Times New Roman" w:hAnsi="Times New Roman"/>
          <w:sz w:val="28"/>
          <w:szCs w:val="28"/>
        </w:rPr>
      </w:pPr>
      <w:r w:rsidRPr="007239FF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7239FF">
        <w:rPr>
          <w:rFonts w:ascii="Times New Roman" w:hAnsi="Times New Roman"/>
          <w:sz w:val="28"/>
          <w:szCs w:val="28"/>
        </w:rPr>
        <w:t xml:space="preserve">  </w:t>
      </w:r>
    </w:p>
    <w:p w:rsidR="00A167D4" w:rsidRPr="00CE78FB" w:rsidRDefault="00A167D4" w:rsidP="00CE78FB">
      <w:pPr>
        <w:pStyle w:val="ListParagraph"/>
        <w:spacing w:after="0" w:line="240" w:lineRule="auto"/>
        <w:ind w:left="795"/>
        <w:jc w:val="both"/>
        <w:rPr>
          <w:rFonts w:ascii="Times New Roman" w:hAnsi="Times New Roman"/>
          <w:sz w:val="28"/>
          <w:szCs w:val="28"/>
        </w:rPr>
      </w:pPr>
      <w:r w:rsidRPr="00CE78FB">
        <w:rPr>
          <w:rFonts w:ascii="Times New Roman" w:hAnsi="Times New Roman"/>
          <w:sz w:val="28"/>
          <w:szCs w:val="28"/>
        </w:rPr>
        <w:t xml:space="preserve">   </w:t>
      </w:r>
    </w:p>
    <w:p w:rsidR="00A167D4" w:rsidRPr="00831564" w:rsidRDefault="00A167D4" w:rsidP="00F14C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B92D6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Uzasadnienie</w:t>
      </w: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Uchwała przedstawia stawki podatku od nieruchomości na rok 2011, które na terenie gminy zwiększyły się o 2,60 % w stosunku do 2010 r. Górne stawki podatków i opłat lokalnych na 2011 rok zostały ogłoszone przez Ministra Finansów w Monitorze Polskim Nr 55, poz. 755. Zgodnie z Komunikatem Prezesa Głównego Urzędu Statystycznego wskaźnik cen towarów i usług konsumpcyjnych w pierwszym półroczu 2010 r. w stosunku do pierwszego półroczu 2009 r. wyniósł 2,60 %. O ten wskaźnik zostały podniesione górne stawki podatków. </w:t>
      </w:r>
    </w:p>
    <w:p w:rsidR="00A167D4" w:rsidRDefault="00A167D4" w:rsidP="00F14C1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Rada Gminy na podstawie upoważnienia udzielonego w ustawie o podatkach i opłatach lokalnych, określa wysokość stawek podatku od nieruchomości na terenie gminy z tym, że ich wysokość nie może przekroczyć maksymalnych stawek określonych przez Ministra Finansów.</w:t>
      </w:r>
    </w:p>
    <w:sectPr w:rsidR="00A167D4" w:rsidSect="00F039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E1329"/>
    <w:multiLevelType w:val="hybridMultilevel"/>
    <w:tmpl w:val="435443F0"/>
    <w:lvl w:ilvl="0" w:tplc="28EC3C86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1">
    <w:nsid w:val="60114078"/>
    <w:multiLevelType w:val="hybridMultilevel"/>
    <w:tmpl w:val="8ADA5458"/>
    <w:lvl w:ilvl="0" w:tplc="E5AEDEE4">
      <w:start w:val="1"/>
      <w:numFmt w:val="lowerLetter"/>
      <w:lvlText w:val="%1)"/>
      <w:lvlJc w:val="left"/>
      <w:pPr>
        <w:ind w:left="79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">
    <w:nsid w:val="62521CE9"/>
    <w:multiLevelType w:val="hybridMultilevel"/>
    <w:tmpl w:val="73E2191E"/>
    <w:lvl w:ilvl="0" w:tplc="1D801622">
      <w:start w:val="1"/>
      <w:numFmt w:val="lowerLetter"/>
      <w:lvlText w:val="%1)"/>
      <w:lvlJc w:val="left"/>
      <w:pPr>
        <w:ind w:left="79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3">
    <w:nsid w:val="7D544D24"/>
    <w:multiLevelType w:val="hybridMultilevel"/>
    <w:tmpl w:val="19BC8CC4"/>
    <w:lvl w:ilvl="0" w:tplc="876CE04A">
      <w:start w:val="1"/>
      <w:numFmt w:val="lowerLetter"/>
      <w:lvlText w:val="%1)"/>
      <w:lvlJc w:val="left"/>
      <w:pPr>
        <w:ind w:left="79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4C14"/>
    <w:rsid w:val="00031D9B"/>
    <w:rsid w:val="001B5FB3"/>
    <w:rsid w:val="0022423E"/>
    <w:rsid w:val="003155EF"/>
    <w:rsid w:val="003905D1"/>
    <w:rsid w:val="003C61C4"/>
    <w:rsid w:val="003E3B7F"/>
    <w:rsid w:val="004D4046"/>
    <w:rsid w:val="00547DB1"/>
    <w:rsid w:val="0068693D"/>
    <w:rsid w:val="00692A27"/>
    <w:rsid w:val="0069327E"/>
    <w:rsid w:val="006A4873"/>
    <w:rsid w:val="007239FF"/>
    <w:rsid w:val="00762D85"/>
    <w:rsid w:val="00793E0C"/>
    <w:rsid w:val="00831564"/>
    <w:rsid w:val="008D0A5F"/>
    <w:rsid w:val="009D432B"/>
    <w:rsid w:val="00A167D4"/>
    <w:rsid w:val="00AC0AC7"/>
    <w:rsid w:val="00AC588A"/>
    <w:rsid w:val="00AF782E"/>
    <w:rsid w:val="00B24A1A"/>
    <w:rsid w:val="00B92D6F"/>
    <w:rsid w:val="00BD6EE1"/>
    <w:rsid w:val="00C51841"/>
    <w:rsid w:val="00C60A38"/>
    <w:rsid w:val="00C9062C"/>
    <w:rsid w:val="00CE78FB"/>
    <w:rsid w:val="00CF5582"/>
    <w:rsid w:val="00DA7FA0"/>
    <w:rsid w:val="00DE3AA8"/>
    <w:rsid w:val="00E21FBB"/>
    <w:rsid w:val="00E538DF"/>
    <w:rsid w:val="00E97D44"/>
    <w:rsid w:val="00ED225A"/>
    <w:rsid w:val="00F039CD"/>
    <w:rsid w:val="00F14C14"/>
    <w:rsid w:val="00F17864"/>
    <w:rsid w:val="00FB6DB0"/>
    <w:rsid w:val="00FD3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9C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E78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505</Words>
  <Characters>3034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 Nr XXVIII/178/2009</dc:title>
  <dc:subject/>
  <dc:creator>Podatki</dc:creator>
  <cp:keywords/>
  <dc:description/>
  <cp:lastModifiedBy>Bartosik</cp:lastModifiedBy>
  <cp:revision>2</cp:revision>
  <cp:lastPrinted>2010-10-18T09:30:00Z</cp:lastPrinted>
  <dcterms:created xsi:type="dcterms:W3CDTF">2010-10-22T08:02:00Z</dcterms:created>
  <dcterms:modified xsi:type="dcterms:W3CDTF">2010-10-22T08:02:00Z</dcterms:modified>
</cp:coreProperties>
</file>