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24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ab/>
        <w:tab/>
        <w:tab/>
        <w:tab/>
        <w:tab/>
        <w:tab/>
        <w:tab/>
        <w:tab/>
      </w:r>
    </w:p>
    <w:p>
      <w:pPr>
        <w:suppressAutoHyphens w:val="true"/>
        <w:spacing w:before="24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UCHWA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ŁA Nr XXXVII/244/2010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RADY GMINY P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ŁUŻNICA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z dnia  9 listopada  2010 r.</w:t>
      </w:r>
    </w:p>
    <w:p>
      <w:pPr>
        <w:suppressAutoHyphens w:val="true"/>
        <w:spacing w:before="24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w sprawie okre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ślenia wysokości stawek podatku od środków transportowych.</w:t>
      </w:r>
    </w:p>
    <w:p>
      <w:pPr>
        <w:suppressAutoHyphens w:val="true"/>
        <w:spacing w:before="24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Na podstawie art. 18 ust. 2 pkt 8 ustawy z dnia 8 marca 1990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r.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o samorz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ądzie gminnym (Dz. U. z 2001 r. Nr 142, poz. 1591, z 2002 r. Nr 23, poz. 220, Nr 62, poz. 558, Nr 113, poz. 984, Nr 153, poz. 1271 i Nr 214, poz. 1806, z 2003 r. Nr 80, poz. 717 i Nr 162, poz. 1568, z 2004 r. Nr 102, poz. 1055 i Nr 116, poz. 1203, z 2005 r. Nr 172, poz. 1441 i Nr 175, poz. 1457, z 2006 r. Nr 17, poz. 128 i Nr 181, poz. 1337, z 2007 r. Nr 48, poz. 327, Nr 138, poz. 974 i Nr 173, poz. 1218, z 2008 r. Nr 180, poz. 1111 i Nr 223, poz. 1458 z 2009 r. Nr 52, poz.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420 i Nr 157, poz. 1241 oraz z 2010 r. Nr 28, poz. 142 i 146 i Nr 106, poz. 675),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art. 10 ust. 1 i 2  ustawy z dnia 12 stycznia 1991 r. o podatkach i opłatach lokalnych (Dz.U z 2010 r. Nr 95, poz. 613 i Nr 96, poz. 620) uchwala się, co następuje:</w:t>
      </w:r>
    </w:p>
    <w:p>
      <w:pPr>
        <w:suppressAutoHyphens w:val="true"/>
        <w:spacing w:before="240" w:after="0" w:line="240"/>
        <w:ind w:right="0" w:left="0" w:firstLine="43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§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Okre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śla się  wysokość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stawek podatku od środków transportowych na terenie gminy Płużnica:</w:t>
      </w:r>
    </w:p>
    <w:p>
      <w:pPr>
        <w:tabs>
          <w:tab w:val="right" w:pos="284" w:leader="none"/>
          <w:tab w:val="left" w:pos="408" w:leader="none"/>
        </w:tabs>
        <w:suppressAutoHyphens w:val="true"/>
        <w:spacing w:before="0" w:after="0" w:line="240"/>
        <w:ind w:right="0" w:left="408" w:hanging="4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 xml:space="preserve">1)</w:t>
        <w:tab/>
        <w:t xml:space="preserve">od samochodu ci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ężarowego, o którym mowa w art. 8 pkt 1, w zależności od dopuszczalnej masy całkowitej pojazdu:</w:t>
      </w:r>
    </w:p>
    <w:p>
      <w:pPr>
        <w:tabs>
          <w:tab w:val="left" w:pos="680" w:leader="none"/>
        </w:tabs>
        <w:suppressAutoHyphens w:val="true"/>
        <w:spacing w:before="0" w:after="0" w:line="240"/>
        <w:ind w:right="0" w:left="680" w:hanging="27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a)</w:t>
        <w:tab/>
        <w:t xml:space="preserve">powy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żej 3,5 tony do 5,5 tony włącznie - 370 zł,</w:t>
      </w:r>
    </w:p>
    <w:p>
      <w:pPr>
        <w:tabs>
          <w:tab w:val="left" w:pos="680" w:leader="none"/>
        </w:tabs>
        <w:suppressAutoHyphens w:val="true"/>
        <w:spacing w:before="0" w:after="0" w:line="240"/>
        <w:ind w:right="0" w:left="680" w:hanging="27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b)</w:t>
        <w:tab/>
        <w:t xml:space="preserve">powy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żej 5,5 tony do 9 ton włącznie - 617 zł,</w:t>
      </w:r>
    </w:p>
    <w:p>
      <w:pPr>
        <w:tabs>
          <w:tab w:val="left" w:pos="680" w:leader="none"/>
        </w:tabs>
        <w:suppressAutoHyphens w:val="true"/>
        <w:spacing w:before="0" w:after="0" w:line="240"/>
        <w:ind w:right="0" w:left="680" w:hanging="27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c)</w:t>
        <w:tab/>
        <w:t xml:space="preserve">powy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żej 9 ton do poniżej 12 ton - 617 zł;</w:t>
      </w:r>
    </w:p>
    <w:p>
      <w:pPr>
        <w:tabs>
          <w:tab w:val="right" w:pos="284" w:leader="none"/>
          <w:tab w:val="left" w:pos="408" w:leader="none"/>
        </w:tabs>
        <w:suppressAutoHyphens w:val="true"/>
        <w:spacing w:before="0" w:after="0" w:line="240"/>
        <w:ind w:right="0" w:left="408" w:hanging="408"/>
        <w:jc w:val="both"/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 xml:space="preserve">2)</w:t>
        <w:tab/>
        <w:t xml:space="preserve">od samochodu ci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ężarowego, o którym mowa w art. 8 pkt 2 – z tym że w zależności od liczby osi, dopuszczalnej masy całkowitej pojazdu i rodzaju zawieszenia według stawek określonych w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załączniku Nr 1 do uchwały;</w:t>
      </w:r>
    </w:p>
    <w:p>
      <w:pPr>
        <w:tabs>
          <w:tab w:val="right" w:pos="284" w:leader="none"/>
          <w:tab w:val="left" w:pos="408" w:leader="none"/>
        </w:tabs>
        <w:suppressAutoHyphens w:val="true"/>
        <w:spacing w:before="0" w:after="0" w:line="240"/>
        <w:ind w:right="0" w:left="408" w:hanging="4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 xml:space="preserve">3)</w:t>
        <w:tab/>
        <w:t xml:space="preserve">od ci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ągnika siodłowego  lub balastowego, o których mowa w art. 8 pkt 3 ustawy o dopuszczalnej masie całkowitej zespołu pojazdów: </w:t>
      </w:r>
    </w:p>
    <w:p>
      <w:pPr>
        <w:tabs>
          <w:tab w:val="left" w:pos="680" w:leader="none"/>
        </w:tabs>
        <w:suppressAutoHyphens w:val="true"/>
        <w:spacing w:before="0" w:after="0" w:line="240"/>
        <w:ind w:right="0" w:left="680" w:hanging="27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a)</w:t>
        <w:tab/>
        <w:t xml:space="preserve">od 3,5 tony do 5,5 tony 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łącznie - 617 zł,</w:t>
      </w:r>
    </w:p>
    <w:p>
      <w:pPr>
        <w:tabs>
          <w:tab w:val="left" w:pos="680" w:leader="none"/>
        </w:tabs>
        <w:suppressAutoHyphens w:val="true"/>
        <w:spacing w:before="0" w:after="0" w:line="240"/>
        <w:ind w:right="0" w:left="680" w:hanging="27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b)</w:t>
        <w:tab/>
        <w:t xml:space="preserve">powy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żej 5,5 tony do 9 ton włącznie - 617 zł,</w:t>
      </w:r>
    </w:p>
    <w:p>
      <w:pPr>
        <w:tabs>
          <w:tab w:val="left" w:pos="680" w:leader="none"/>
        </w:tabs>
        <w:suppressAutoHyphens w:val="true"/>
        <w:spacing w:before="0" w:after="0" w:line="240"/>
        <w:ind w:right="0" w:left="680" w:hanging="27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c)</w:t>
        <w:tab/>
        <w:t xml:space="preserve">powy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żej 9 ton do poniżej 12 ton – 617 zł;</w:t>
      </w:r>
    </w:p>
    <w:p>
      <w:pPr>
        <w:tabs>
          <w:tab w:val="right" w:pos="284" w:leader="none"/>
          <w:tab w:val="left" w:pos="408" w:leader="none"/>
        </w:tabs>
        <w:suppressAutoHyphens w:val="true"/>
        <w:spacing w:before="0" w:after="0" w:line="240"/>
        <w:ind w:right="0" w:left="408" w:hanging="4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 xml:space="preserve">4)</w:t>
        <w:tab/>
        <w:t xml:space="preserve">od ci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ągnika siodłowego lub balastowego, o których mowa w art. 8 pkt 4 ustawy o przystosowanych do używania łącznie z naczepą lub przyczepą, o dopuszczalnej masie całkowitej zespołu pojazdów równej lub wyższej niż 12 ton w zależności od liczby osi, dopuszczalnej masy całkowitej pojazdu i rodzaju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zawieszenia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według stawek określonych w załączniku Nr 2 do uchwały;</w:t>
      </w:r>
    </w:p>
    <w:p>
      <w:pPr>
        <w:tabs>
          <w:tab w:val="right" w:pos="284" w:leader="none"/>
          <w:tab w:val="left" w:pos="408" w:leader="none"/>
        </w:tabs>
        <w:suppressAutoHyphens w:val="true"/>
        <w:spacing w:before="0" w:after="0" w:line="240"/>
        <w:ind w:right="0" w:left="408" w:hanging="4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 xml:space="preserve">5)</w:t>
        <w:tab/>
        <w:t xml:space="preserve">od przyczepy lub naczepy, o których mowa w art. 8 pkt 5 ustawy, które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łącznie z pojazdem silnikowym posiadają dopuszczalną masę całkowitą od 7 ton i poniżej 12 ton, z wyjątkiem związanych wyłącznie z działalnością rolniczą prowadzoną przez podatnika podatku rolnego - 494 zł; </w:t>
      </w:r>
    </w:p>
    <w:p>
      <w:pPr>
        <w:tabs>
          <w:tab w:val="right" w:pos="284" w:leader="none"/>
          <w:tab w:val="left" w:pos="408" w:leader="none"/>
        </w:tabs>
        <w:suppressAutoHyphens w:val="true"/>
        <w:spacing w:before="0" w:after="0" w:line="240"/>
        <w:ind w:right="0" w:left="408" w:hanging="4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 xml:space="preserve">6)</w:t>
        <w:tab/>
        <w:t xml:space="preserve">od przyczepy i naczepy, o których mowa w art. 8 pkt 6 ustawy, które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łącznie z pojazdem silnikowym posiadają dopuszczalną masę całkowitą równą lub wyższą niż 12 ton w zależności od liczby osi, dopuszczalnej masy całkowitej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pojazdu i rodzaju zawieszenia, z wyjątkiem związanych wyłącznie z działalnością rolniczą prowadzoną przez podatnika podatku rolnego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według stawek określonych w załączniku  Nr 3 do uchwały;</w:t>
      </w:r>
    </w:p>
    <w:p>
      <w:pPr>
        <w:tabs>
          <w:tab w:val="right" w:pos="284" w:leader="none"/>
          <w:tab w:val="left" w:pos="408" w:leader="none"/>
        </w:tabs>
        <w:suppressAutoHyphens w:val="true"/>
        <w:spacing w:before="0" w:after="0" w:line="240"/>
        <w:ind w:right="0" w:left="408" w:hanging="4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 xml:space="preserve">7)</w:t>
        <w:tab/>
        <w:t xml:space="preserve">autobusu, o których mowa w art. 8 pkt 7 ustawy o podatkach i op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łatach lokalnych, w zależności</w:t>
      </w: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od liczby miejsc do siedzenia:</w:t>
      </w:r>
    </w:p>
    <w:p>
      <w:pPr>
        <w:tabs>
          <w:tab w:val="left" w:pos="680" w:leader="none"/>
        </w:tabs>
        <w:suppressAutoHyphens w:val="true"/>
        <w:spacing w:before="0" w:after="0" w:line="240"/>
        <w:ind w:right="0" w:left="680" w:hanging="27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a)</w:t>
        <w:tab/>
        <w:t xml:space="preserve">mniejszej 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ż 30 miejsc - 846 zł,</w:t>
      </w:r>
    </w:p>
    <w:p>
      <w:pPr>
        <w:tabs>
          <w:tab w:val="left" w:pos="680" w:leader="none"/>
        </w:tabs>
        <w:suppressAutoHyphens w:val="true"/>
        <w:spacing w:before="0" w:after="0" w:line="240"/>
        <w:ind w:right="0" w:left="680" w:hanging="27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b)</w:t>
        <w:tab/>
        <w:t xml:space="preserve">równej lub wy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ższej niż 30 miejsc - 1065 zł.</w:t>
      </w:r>
    </w:p>
    <w:p>
      <w:pPr>
        <w:suppressAutoHyphens w:val="true"/>
        <w:spacing w:before="240" w:after="0" w:line="240"/>
        <w:ind w:right="0" w:left="0" w:firstLine="43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§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Traci moc uchwa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ła Nr XXVIII/179/2009 Rady Gminy Płużnica z dnia 27 listopada 2009 r. w sprawie określenia wysokości stawek podatku od środków transportowych (Dz.Urz. Woj. Kuj.- Pom. Nr 133, poz. 2392).</w:t>
      </w:r>
    </w:p>
    <w:p>
      <w:pPr>
        <w:suppressAutoHyphens w:val="true"/>
        <w:spacing w:before="240" w:after="0" w:line="240"/>
        <w:ind w:right="0" w:left="0" w:firstLine="43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§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Uchwa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ła podlega ogłoszeniu w Dzienniku Urzędowym Województwa Kujawsko-Pomorskiego i wchodzi w życie z dniem 1 stycznia 2011 r.</w:t>
      </w: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Uzasadnienie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Rada Gminy w drodze uchwa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ły ustala wysokość stawek podatku od środków transportowych.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Stawki okre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ślone projektem uchwały wzrastają o 2,60% w stosunku do obowiązujących w 2010 r. i nie przekraczają górnych granic stawek kwotowych opublikowanych w obwieszczeniu Ministra Finansów z dnia 30 lipca 2010 r. (M.P. Nr 55, poz. 755).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360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ZA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ŁĄCZNIK Nr 1 </w:t>
      </w:r>
    </w:p>
    <w:p>
      <w:pPr>
        <w:suppressAutoHyphens w:val="true"/>
        <w:spacing w:before="24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Stawki podatku dla pojazdów okre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ślonych w art. 8 pkt 2 ustawy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tbl>
      <w:tblPr/>
      <w:tblGrid>
        <w:gridCol w:w="2594"/>
        <w:gridCol w:w="1455"/>
        <w:gridCol w:w="3274"/>
        <w:gridCol w:w="2275"/>
        <w:gridCol w:w="1921"/>
      </w:tblGrid>
      <w:tr>
        <w:trPr>
          <w:trHeight w:val="780" w:hRule="auto"/>
          <w:jc w:val="left"/>
        </w:trPr>
        <w:tc>
          <w:tcPr>
            <w:tcW w:w="40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tabs>
                <w:tab w:val="left" w:pos="2475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Liczba osi i dopuszczalna masa</w:t>
            </w:r>
          </w:p>
          <w:p>
            <w:pPr>
              <w:tabs>
                <w:tab w:val="left" w:pos="2475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łkowita (w tonach)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747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Stawka podatku (w 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łotych)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Nie mniej ni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ż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45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Mniej ni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ż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32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O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ś jezdna (osie jezdne) z zawieszeniem pneumatycznym lub zawieszeniem uznanym za równoważne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227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Inny system zawieszenia osi jezdnych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5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2</w:t>
            </w:r>
          </w:p>
        </w:tc>
        <w:tc>
          <w:tcPr>
            <w:tcW w:w="32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3</w:t>
            </w:r>
          </w:p>
        </w:tc>
        <w:tc>
          <w:tcPr>
            <w:tcW w:w="227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4</w:t>
            </w:r>
          </w:p>
        </w:tc>
      </w:tr>
      <w:tr>
        <w:trPr>
          <w:trHeight w:val="1" w:hRule="atLeast"/>
          <w:jc w:val="left"/>
        </w:trPr>
        <w:tc>
          <w:tcPr>
            <w:tcW w:w="25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Dwie osie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32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227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</w:tr>
      <w:tr>
        <w:trPr>
          <w:trHeight w:val="1" w:hRule="atLeast"/>
          <w:jc w:val="left"/>
        </w:trPr>
        <w:tc>
          <w:tcPr>
            <w:tcW w:w="25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12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13</w:t>
            </w:r>
          </w:p>
        </w:tc>
        <w:tc>
          <w:tcPr>
            <w:tcW w:w="32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617</w:t>
            </w:r>
          </w:p>
        </w:tc>
        <w:tc>
          <w:tcPr>
            <w:tcW w:w="227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617</w:t>
            </w:r>
          </w:p>
        </w:tc>
      </w:tr>
      <w:tr>
        <w:trPr>
          <w:trHeight w:val="1" w:hRule="atLeast"/>
          <w:jc w:val="left"/>
        </w:trPr>
        <w:tc>
          <w:tcPr>
            <w:tcW w:w="25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13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14</w:t>
            </w:r>
          </w:p>
        </w:tc>
        <w:tc>
          <w:tcPr>
            <w:tcW w:w="32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617</w:t>
            </w:r>
          </w:p>
        </w:tc>
        <w:tc>
          <w:tcPr>
            <w:tcW w:w="227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617</w:t>
            </w:r>
          </w:p>
        </w:tc>
      </w:tr>
      <w:tr>
        <w:trPr>
          <w:trHeight w:val="1" w:hRule="atLeast"/>
          <w:jc w:val="left"/>
        </w:trPr>
        <w:tc>
          <w:tcPr>
            <w:tcW w:w="25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14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15</w:t>
            </w:r>
          </w:p>
        </w:tc>
        <w:tc>
          <w:tcPr>
            <w:tcW w:w="32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617</w:t>
            </w:r>
          </w:p>
        </w:tc>
        <w:tc>
          <w:tcPr>
            <w:tcW w:w="227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669</w:t>
            </w:r>
          </w:p>
        </w:tc>
      </w:tr>
      <w:tr>
        <w:trPr>
          <w:trHeight w:val="1" w:hRule="atLeast"/>
          <w:jc w:val="left"/>
        </w:trPr>
        <w:tc>
          <w:tcPr>
            <w:tcW w:w="25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15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32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669</w:t>
            </w:r>
          </w:p>
        </w:tc>
        <w:tc>
          <w:tcPr>
            <w:tcW w:w="227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1513</w:t>
            </w:r>
          </w:p>
        </w:tc>
      </w:tr>
      <w:tr>
        <w:trPr>
          <w:trHeight w:val="1" w:hRule="atLeast"/>
          <w:jc w:val="left"/>
        </w:trPr>
        <w:tc>
          <w:tcPr>
            <w:tcW w:w="25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Trzy osie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32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227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</w:tr>
      <w:tr>
        <w:trPr>
          <w:trHeight w:val="1" w:hRule="atLeast"/>
          <w:jc w:val="left"/>
        </w:trPr>
        <w:tc>
          <w:tcPr>
            <w:tcW w:w="25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12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17</w:t>
            </w:r>
          </w:p>
        </w:tc>
        <w:tc>
          <w:tcPr>
            <w:tcW w:w="32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617</w:t>
            </w:r>
          </w:p>
        </w:tc>
        <w:tc>
          <w:tcPr>
            <w:tcW w:w="227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617</w:t>
            </w:r>
          </w:p>
        </w:tc>
      </w:tr>
      <w:tr>
        <w:trPr>
          <w:trHeight w:val="1" w:hRule="atLeast"/>
          <w:jc w:val="left"/>
        </w:trPr>
        <w:tc>
          <w:tcPr>
            <w:tcW w:w="25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17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19</w:t>
            </w:r>
          </w:p>
        </w:tc>
        <w:tc>
          <w:tcPr>
            <w:tcW w:w="32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617</w:t>
            </w:r>
          </w:p>
        </w:tc>
        <w:tc>
          <w:tcPr>
            <w:tcW w:w="227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795</w:t>
            </w:r>
          </w:p>
        </w:tc>
      </w:tr>
      <w:tr>
        <w:trPr>
          <w:trHeight w:val="1" w:hRule="atLeast"/>
          <w:jc w:val="left"/>
        </w:trPr>
        <w:tc>
          <w:tcPr>
            <w:tcW w:w="25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19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21</w:t>
            </w:r>
          </w:p>
        </w:tc>
        <w:tc>
          <w:tcPr>
            <w:tcW w:w="32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617</w:t>
            </w:r>
          </w:p>
        </w:tc>
        <w:tc>
          <w:tcPr>
            <w:tcW w:w="227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1226</w:t>
            </w:r>
          </w:p>
        </w:tc>
      </w:tr>
      <w:tr>
        <w:trPr>
          <w:trHeight w:val="1" w:hRule="atLeast"/>
          <w:jc w:val="left"/>
        </w:trPr>
        <w:tc>
          <w:tcPr>
            <w:tcW w:w="25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21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23</w:t>
            </w:r>
          </w:p>
        </w:tc>
        <w:tc>
          <w:tcPr>
            <w:tcW w:w="32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795</w:t>
            </w:r>
          </w:p>
        </w:tc>
        <w:tc>
          <w:tcPr>
            <w:tcW w:w="227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1226</w:t>
            </w:r>
          </w:p>
        </w:tc>
      </w:tr>
      <w:tr>
        <w:trPr>
          <w:trHeight w:val="343" w:hRule="auto"/>
          <w:jc w:val="left"/>
        </w:trPr>
        <w:tc>
          <w:tcPr>
            <w:tcW w:w="25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23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25</w:t>
            </w:r>
          </w:p>
        </w:tc>
        <w:tc>
          <w:tcPr>
            <w:tcW w:w="32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1226</w:t>
            </w:r>
          </w:p>
        </w:tc>
        <w:tc>
          <w:tcPr>
            <w:tcW w:w="227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1905</w:t>
            </w:r>
          </w:p>
        </w:tc>
      </w:tr>
      <w:tr>
        <w:trPr>
          <w:trHeight w:val="375" w:hRule="auto"/>
          <w:jc w:val="left"/>
        </w:trPr>
        <w:tc>
          <w:tcPr>
            <w:tcW w:w="25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25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1226</w:t>
            </w:r>
          </w:p>
        </w:tc>
        <w:tc>
          <w:tcPr>
            <w:tcW w:w="227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1905</w:t>
            </w:r>
          </w:p>
        </w:tc>
      </w:tr>
      <w:tr>
        <w:trPr>
          <w:trHeight w:val="1" w:hRule="atLeast"/>
          <w:jc w:val="left"/>
        </w:trPr>
        <w:tc>
          <w:tcPr>
            <w:tcW w:w="25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Cztery osie  i wi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ęcej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32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227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</w:tr>
      <w:tr>
        <w:trPr>
          <w:trHeight w:val="1" w:hRule="atLeast"/>
          <w:jc w:val="left"/>
        </w:trPr>
        <w:tc>
          <w:tcPr>
            <w:tcW w:w="25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12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25</w:t>
            </w:r>
          </w:p>
        </w:tc>
        <w:tc>
          <w:tcPr>
            <w:tcW w:w="32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795</w:t>
            </w:r>
          </w:p>
        </w:tc>
        <w:tc>
          <w:tcPr>
            <w:tcW w:w="227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807</w:t>
            </w:r>
          </w:p>
        </w:tc>
      </w:tr>
      <w:tr>
        <w:trPr>
          <w:trHeight w:val="1" w:hRule="atLeast"/>
          <w:jc w:val="left"/>
        </w:trPr>
        <w:tc>
          <w:tcPr>
            <w:tcW w:w="25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25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27</w:t>
            </w:r>
          </w:p>
        </w:tc>
        <w:tc>
          <w:tcPr>
            <w:tcW w:w="32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807</w:t>
            </w:r>
          </w:p>
        </w:tc>
        <w:tc>
          <w:tcPr>
            <w:tcW w:w="227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1259</w:t>
            </w:r>
          </w:p>
        </w:tc>
      </w:tr>
      <w:tr>
        <w:trPr>
          <w:trHeight w:val="1" w:hRule="atLeast"/>
          <w:jc w:val="left"/>
        </w:trPr>
        <w:tc>
          <w:tcPr>
            <w:tcW w:w="25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27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29</w:t>
            </w:r>
          </w:p>
        </w:tc>
        <w:tc>
          <w:tcPr>
            <w:tcW w:w="32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1258</w:t>
            </w:r>
          </w:p>
        </w:tc>
        <w:tc>
          <w:tcPr>
            <w:tcW w:w="227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2000</w:t>
            </w:r>
          </w:p>
        </w:tc>
      </w:tr>
      <w:tr>
        <w:trPr>
          <w:trHeight w:val="1" w:hRule="atLeast"/>
          <w:jc w:val="left"/>
        </w:trPr>
        <w:tc>
          <w:tcPr>
            <w:tcW w:w="25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29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31</w:t>
            </w:r>
          </w:p>
        </w:tc>
        <w:tc>
          <w:tcPr>
            <w:tcW w:w="32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2000</w:t>
            </w:r>
          </w:p>
        </w:tc>
        <w:tc>
          <w:tcPr>
            <w:tcW w:w="227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2856</w:t>
            </w:r>
          </w:p>
        </w:tc>
      </w:tr>
      <w:tr>
        <w:trPr>
          <w:trHeight w:val="1" w:hRule="atLeast"/>
          <w:jc w:val="left"/>
        </w:trPr>
        <w:tc>
          <w:tcPr>
            <w:tcW w:w="259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31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327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2000</w:t>
            </w:r>
          </w:p>
        </w:tc>
        <w:tc>
          <w:tcPr>
            <w:tcW w:w="227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2856</w:t>
            </w:r>
          </w:p>
        </w:tc>
      </w:tr>
    </w:tbl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ZA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ŁĄCZNIK Nr 2 </w:t>
      </w:r>
    </w:p>
    <w:p>
      <w:pPr>
        <w:suppressAutoHyphens w:val="true"/>
        <w:spacing w:before="24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Stawki podatku dla pojazdów okre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ślonych w art. 8 pkt 4 ustawy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tbl>
      <w:tblPr>
        <w:tblInd w:w="70" w:type="dxa"/>
      </w:tblPr>
      <w:tblGrid>
        <w:gridCol w:w="1604"/>
        <w:gridCol w:w="2101"/>
        <w:gridCol w:w="3528"/>
        <w:gridCol w:w="2258"/>
      </w:tblGrid>
      <w:tr>
        <w:trPr>
          <w:trHeight w:val="1" w:hRule="atLeast"/>
          <w:jc w:val="left"/>
        </w:trPr>
        <w:tc>
          <w:tcPr>
            <w:tcW w:w="370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Liczba osi i dopuszczalna masa ca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łkowita zespołu pojazdów: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ągnik siodłowy + naczepa;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ci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ągnik balastowy + naczepa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(w tonach)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578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Stawka podatku (w 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łotych)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60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Nie mniej ni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ż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210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Mniej ni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ż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35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O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ś jezdna (osie jezdne) z zawieszeniem pneumatycznym lub zawieszeniem uznanym za równoważne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225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Inny system zawieszenia osi jezdnych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60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</w:p>
        </w:tc>
        <w:tc>
          <w:tcPr>
            <w:tcW w:w="210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2</w:t>
            </w:r>
          </w:p>
        </w:tc>
        <w:tc>
          <w:tcPr>
            <w:tcW w:w="35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3</w:t>
            </w:r>
          </w:p>
        </w:tc>
        <w:tc>
          <w:tcPr>
            <w:tcW w:w="225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4</w:t>
            </w:r>
          </w:p>
        </w:tc>
      </w:tr>
      <w:tr>
        <w:trPr>
          <w:trHeight w:val="1" w:hRule="atLeast"/>
          <w:jc w:val="left"/>
        </w:trPr>
        <w:tc>
          <w:tcPr>
            <w:tcW w:w="160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Dwie osie</w:t>
            </w:r>
          </w:p>
        </w:tc>
        <w:tc>
          <w:tcPr>
            <w:tcW w:w="210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225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60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12</w:t>
            </w:r>
          </w:p>
        </w:tc>
        <w:tc>
          <w:tcPr>
            <w:tcW w:w="210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18</w:t>
            </w:r>
          </w:p>
        </w:tc>
        <w:tc>
          <w:tcPr>
            <w:tcW w:w="35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617</w:t>
            </w:r>
          </w:p>
        </w:tc>
        <w:tc>
          <w:tcPr>
            <w:tcW w:w="225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617</w:t>
            </w:r>
          </w:p>
        </w:tc>
      </w:tr>
      <w:tr>
        <w:trPr>
          <w:trHeight w:val="1" w:hRule="atLeast"/>
          <w:jc w:val="left"/>
        </w:trPr>
        <w:tc>
          <w:tcPr>
            <w:tcW w:w="160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18</w:t>
            </w:r>
          </w:p>
        </w:tc>
        <w:tc>
          <w:tcPr>
            <w:tcW w:w="210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25</w:t>
            </w:r>
          </w:p>
        </w:tc>
        <w:tc>
          <w:tcPr>
            <w:tcW w:w="35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617</w:t>
            </w:r>
          </w:p>
        </w:tc>
        <w:tc>
          <w:tcPr>
            <w:tcW w:w="225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1111</w:t>
            </w:r>
          </w:p>
        </w:tc>
      </w:tr>
      <w:tr>
        <w:trPr>
          <w:trHeight w:val="1" w:hRule="atLeast"/>
          <w:jc w:val="left"/>
        </w:trPr>
        <w:tc>
          <w:tcPr>
            <w:tcW w:w="160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25</w:t>
            </w:r>
          </w:p>
        </w:tc>
        <w:tc>
          <w:tcPr>
            <w:tcW w:w="210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31</w:t>
            </w:r>
          </w:p>
        </w:tc>
        <w:tc>
          <w:tcPr>
            <w:tcW w:w="35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676</w:t>
            </w:r>
          </w:p>
        </w:tc>
        <w:tc>
          <w:tcPr>
            <w:tcW w:w="225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1111</w:t>
            </w:r>
          </w:p>
        </w:tc>
      </w:tr>
      <w:tr>
        <w:trPr>
          <w:trHeight w:val="339" w:hRule="auto"/>
          <w:jc w:val="left"/>
        </w:trPr>
        <w:tc>
          <w:tcPr>
            <w:tcW w:w="160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31</w:t>
            </w:r>
          </w:p>
        </w:tc>
        <w:tc>
          <w:tcPr>
            <w:tcW w:w="210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35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676</w:t>
            </w:r>
          </w:p>
        </w:tc>
        <w:tc>
          <w:tcPr>
            <w:tcW w:w="225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2209</w:t>
            </w:r>
          </w:p>
        </w:tc>
      </w:tr>
      <w:tr>
        <w:trPr>
          <w:trHeight w:val="1" w:hRule="atLeast"/>
          <w:jc w:val="left"/>
        </w:trPr>
        <w:tc>
          <w:tcPr>
            <w:tcW w:w="160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Trzy osie</w:t>
            </w:r>
          </w:p>
        </w:tc>
        <w:tc>
          <w:tcPr>
            <w:tcW w:w="210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35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225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</w:tr>
      <w:tr>
        <w:trPr>
          <w:trHeight w:val="1" w:hRule="atLeast"/>
          <w:jc w:val="left"/>
        </w:trPr>
        <w:tc>
          <w:tcPr>
            <w:tcW w:w="160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12</w:t>
            </w:r>
          </w:p>
        </w:tc>
        <w:tc>
          <w:tcPr>
            <w:tcW w:w="210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40</w:t>
            </w:r>
          </w:p>
        </w:tc>
        <w:tc>
          <w:tcPr>
            <w:tcW w:w="35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1507</w:t>
            </w:r>
          </w:p>
        </w:tc>
        <w:tc>
          <w:tcPr>
            <w:tcW w:w="225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2084</w:t>
            </w:r>
          </w:p>
        </w:tc>
      </w:tr>
      <w:tr>
        <w:trPr>
          <w:trHeight w:val="1" w:hRule="atLeast"/>
          <w:jc w:val="left"/>
        </w:trPr>
        <w:tc>
          <w:tcPr>
            <w:tcW w:w="160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40</w:t>
            </w:r>
          </w:p>
        </w:tc>
        <w:tc>
          <w:tcPr>
            <w:tcW w:w="210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5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2083</w:t>
            </w:r>
          </w:p>
        </w:tc>
        <w:tc>
          <w:tcPr>
            <w:tcW w:w="225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2856</w:t>
            </w:r>
          </w:p>
        </w:tc>
      </w:tr>
    </w:tbl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24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ZA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ŁĄCZNIK Nr 3 </w:t>
      </w:r>
    </w:p>
    <w:p>
      <w:pPr>
        <w:suppressAutoHyphens w:val="true"/>
        <w:spacing w:before="24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Stawki podatku dla przyczep i naczep okre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ślonych w art. 8 pkt 6 ustawy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tbl>
      <w:tblPr>
        <w:tblInd w:w="70" w:type="dxa"/>
      </w:tblPr>
      <w:tblGrid>
        <w:gridCol w:w="2234"/>
        <w:gridCol w:w="1980"/>
        <w:gridCol w:w="3031"/>
        <w:gridCol w:w="2232"/>
      </w:tblGrid>
      <w:tr>
        <w:trPr>
          <w:trHeight w:val="1" w:hRule="atLeast"/>
          <w:jc w:val="left"/>
        </w:trPr>
        <w:tc>
          <w:tcPr>
            <w:tcW w:w="421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Liczba osi i dopuszczalna masa ca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łkowita zespołu pojazdów: naczepa/przyczepa + pojazd silnikowy (w tonach)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526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Stawka podatku (w z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łotych)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23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Nie mniej ni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ż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9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Mniej ni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ż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303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O</w:t>
            </w: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ś jezdna (osie jezdne) z zawieszeniem pneumatycznym lub zawieszeniem uznanym za równoważne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223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Inny system zawieszenia osi jezdnych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23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</w:p>
        </w:tc>
        <w:tc>
          <w:tcPr>
            <w:tcW w:w="19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2</w:t>
            </w:r>
          </w:p>
        </w:tc>
        <w:tc>
          <w:tcPr>
            <w:tcW w:w="303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3</w:t>
            </w:r>
          </w:p>
        </w:tc>
        <w:tc>
          <w:tcPr>
            <w:tcW w:w="223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4</w:t>
            </w:r>
          </w:p>
        </w:tc>
      </w:tr>
      <w:tr>
        <w:trPr>
          <w:trHeight w:val="1" w:hRule="atLeast"/>
          <w:jc w:val="left"/>
        </w:trPr>
        <w:tc>
          <w:tcPr>
            <w:tcW w:w="223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Jedna o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ś</w:t>
            </w:r>
          </w:p>
        </w:tc>
        <w:tc>
          <w:tcPr>
            <w:tcW w:w="19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303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223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</w:tr>
      <w:tr>
        <w:trPr>
          <w:trHeight w:val="1" w:hRule="atLeast"/>
          <w:jc w:val="left"/>
        </w:trPr>
        <w:tc>
          <w:tcPr>
            <w:tcW w:w="223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12</w:t>
            </w:r>
          </w:p>
        </w:tc>
        <w:tc>
          <w:tcPr>
            <w:tcW w:w="19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18</w:t>
            </w:r>
          </w:p>
        </w:tc>
        <w:tc>
          <w:tcPr>
            <w:tcW w:w="303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494</w:t>
            </w:r>
          </w:p>
        </w:tc>
        <w:tc>
          <w:tcPr>
            <w:tcW w:w="223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511</w:t>
            </w:r>
          </w:p>
        </w:tc>
      </w:tr>
      <w:tr>
        <w:trPr>
          <w:trHeight w:val="1" w:hRule="atLeast"/>
          <w:jc w:val="left"/>
        </w:trPr>
        <w:tc>
          <w:tcPr>
            <w:tcW w:w="223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18</w:t>
            </w:r>
          </w:p>
        </w:tc>
        <w:tc>
          <w:tcPr>
            <w:tcW w:w="19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25</w:t>
            </w:r>
          </w:p>
        </w:tc>
        <w:tc>
          <w:tcPr>
            <w:tcW w:w="303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494</w:t>
            </w:r>
          </w:p>
        </w:tc>
        <w:tc>
          <w:tcPr>
            <w:tcW w:w="223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702</w:t>
            </w:r>
          </w:p>
        </w:tc>
      </w:tr>
      <w:tr>
        <w:trPr>
          <w:trHeight w:val="1" w:hRule="atLeast"/>
          <w:jc w:val="left"/>
        </w:trPr>
        <w:tc>
          <w:tcPr>
            <w:tcW w:w="223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25</w:t>
            </w:r>
          </w:p>
        </w:tc>
        <w:tc>
          <w:tcPr>
            <w:tcW w:w="19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303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494</w:t>
            </w:r>
          </w:p>
        </w:tc>
        <w:tc>
          <w:tcPr>
            <w:tcW w:w="223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702</w:t>
            </w:r>
          </w:p>
        </w:tc>
      </w:tr>
      <w:tr>
        <w:trPr>
          <w:trHeight w:val="1" w:hRule="atLeast"/>
          <w:jc w:val="left"/>
        </w:trPr>
        <w:tc>
          <w:tcPr>
            <w:tcW w:w="223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Dwie osie</w:t>
            </w:r>
          </w:p>
        </w:tc>
        <w:tc>
          <w:tcPr>
            <w:tcW w:w="19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303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223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</w:tr>
      <w:tr>
        <w:trPr>
          <w:trHeight w:val="1" w:hRule="atLeast"/>
          <w:jc w:val="left"/>
        </w:trPr>
        <w:tc>
          <w:tcPr>
            <w:tcW w:w="223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12</w:t>
            </w:r>
          </w:p>
        </w:tc>
        <w:tc>
          <w:tcPr>
            <w:tcW w:w="19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28</w:t>
            </w:r>
          </w:p>
        </w:tc>
        <w:tc>
          <w:tcPr>
            <w:tcW w:w="303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638</w:t>
            </w:r>
          </w:p>
        </w:tc>
        <w:tc>
          <w:tcPr>
            <w:tcW w:w="223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617</w:t>
            </w:r>
          </w:p>
        </w:tc>
      </w:tr>
      <w:tr>
        <w:trPr>
          <w:trHeight w:val="1" w:hRule="atLeast"/>
          <w:jc w:val="left"/>
        </w:trPr>
        <w:tc>
          <w:tcPr>
            <w:tcW w:w="223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28</w:t>
            </w:r>
          </w:p>
        </w:tc>
        <w:tc>
          <w:tcPr>
            <w:tcW w:w="19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33</w:t>
            </w:r>
          </w:p>
        </w:tc>
        <w:tc>
          <w:tcPr>
            <w:tcW w:w="303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700</w:t>
            </w:r>
          </w:p>
        </w:tc>
        <w:tc>
          <w:tcPr>
            <w:tcW w:w="223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1111</w:t>
            </w:r>
          </w:p>
        </w:tc>
      </w:tr>
      <w:tr>
        <w:trPr>
          <w:trHeight w:val="1" w:hRule="atLeast"/>
          <w:jc w:val="left"/>
        </w:trPr>
        <w:tc>
          <w:tcPr>
            <w:tcW w:w="223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33</w:t>
            </w:r>
          </w:p>
        </w:tc>
        <w:tc>
          <w:tcPr>
            <w:tcW w:w="19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38</w:t>
            </w:r>
          </w:p>
        </w:tc>
        <w:tc>
          <w:tcPr>
            <w:tcW w:w="303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1064</w:t>
            </w:r>
          </w:p>
        </w:tc>
        <w:tc>
          <w:tcPr>
            <w:tcW w:w="223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1561</w:t>
            </w:r>
          </w:p>
        </w:tc>
      </w:tr>
      <w:tr>
        <w:trPr>
          <w:trHeight w:val="1" w:hRule="atLeast"/>
          <w:jc w:val="left"/>
        </w:trPr>
        <w:tc>
          <w:tcPr>
            <w:tcW w:w="223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38</w:t>
            </w:r>
          </w:p>
        </w:tc>
        <w:tc>
          <w:tcPr>
            <w:tcW w:w="19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303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1437</w:t>
            </w:r>
          </w:p>
        </w:tc>
        <w:tc>
          <w:tcPr>
            <w:tcW w:w="223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1798</w:t>
            </w:r>
          </w:p>
        </w:tc>
      </w:tr>
      <w:tr>
        <w:trPr>
          <w:trHeight w:val="1" w:hRule="atLeast"/>
          <w:jc w:val="left"/>
        </w:trPr>
        <w:tc>
          <w:tcPr>
            <w:tcW w:w="223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Trzy osie i wi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ęcej</w:t>
            </w:r>
          </w:p>
        </w:tc>
        <w:tc>
          <w:tcPr>
            <w:tcW w:w="19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303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223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</w:tr>
      <w:tr>
        <w:trPr>
          <w:trHeight w:val="1" w:hRule="atLeast"/>
          <w:jc w:val="left"/>
        </w:trPr>
        <w:tc>
          <w:tcPr>
            <w:tcW w:w="223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12</w:t>
            </w:r>
          </w:p>
        </w:tc>
        <w:tc>
          <w:tcPr>
            <w:tcW w:w="19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38</w:t>
            </w:r>
          </w:p>
        </w:tc>
        <w:tc>
          <w:tcPr>
            <w:tcW w:w="303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847</w:t>
            </w:r>
          </w:p>
        </w:tc>
        <w:tc>
          <w:tcPr>
            <w:tcW w:w="223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1140</w:t>
            </w:r>
          </w:p>
        </w:tc>
      </w:tr>
      <w:tr>
        <w:trPr>
          <w:trHeight w:val="1" w:hRule="atLeast"/>
          <w:jc w:val="left"/>
        </w:trPr>
        <w:tc>
          <w:tcPr>
            <w:tcW w:w="2234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38</w:t>
            </w:r>
          </w:p>
        </w:tc>
        <w:tc>
          <w:tcPr>
            <w:tcW w:w="198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  <w:tc>
          <w:tcPr>
            <w:tcW w:w="3031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1180</w:t>
            </w:r>
          </w:p>
        </w:tc>
        <w:tc>
          <w:tcPr>
            <w:tcW w:w="223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1548</w:t>
            </w:r>
          </w:p>
        </w:tc>
      </w:tr>
    </w:tbl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3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